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41" w:rsidRDefault="00332301">
      <w:pPr>
        <w:shd w:val="clear" w:color="auto" w:fill="FFFFFF"/>
        <w:jc w:val="center"/>
        <w:rPr>
          <w:rFonts w:ascii="Calibri" w:eastAsia="Calibri" w:hAnsi="Calibri" w:cs="Calibri"/>
          <w:b/>
          <w:sz w:val="32"/>
          <w:szCs w:val="32"/>
        </w:rPr>
      </w:pPr>
      <w:r>
        <w:rPr>
          <w:rFonts w:ascii="Calibri" w:eastAsia="Calibri" w:hAnsi="Calibri" w:cs="Calibri"/>
          <w:b/>
          <w:noProof/>
          <w:sz w:val="32"/>
          <w:szCs w:val="32"/>
          <w:lang w:val="en-US"/>
        </w:rPr>
        <w:drawing>
          <wp:inline distT="114300" distB="114300" distL="114300" distR="114300">
            <wp:extent cx="1376363" cy="1376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76363" cy="1376363"/>
                    </a:xfrm>
                    <a:prstGeom prst="rect">
                      <a:avLst/>
                    </a:prstGeom>
                    <a:ln/>
                  </pic:spPr>
                </pic:pic>
              </a:graphicData>
            </a:graphic>
          </wp:inline>
        </w:drawing>
      </w:r>
    </w:p>
    <w:p w:rsidR="00344341" w:rsidRDefault="00344341">
      <w:pPr>
        <w:shd w:val="clear" w:color="auto" w:fill="FFFFFF"/>
        <w:rPr>
          <w:rFonts w:ascii="Calibri" w:eastAsia="Calibri" w:hAnsi="Calibri" w:cs="Calibri"/>
          <w:b/>
          <w:sz w:val="32"/>
          <w:szCs w:val="32"/>
        </w:rPr>
      </w:pPr>
    </w:p>
    <w:p w:rsidR="00344341" w:rsidRDefault="00332301">
      <w:pPr>
        <w:shd w:val="clear" w:color="auto" w:fill="FFFFFF"/>
        <w:jc w:val="center"/>
        <w:rPr>
          <w:b/>
          <w:sz w:val="32"/>
          <w:szCs w:val="32"/>
        </w:rPr>
      </w:pPr>
      <w:r>
        <w:rPr>
          <w:b/>
          <w:sz w:val="32"/>
          <w:szCs w:val="32"/>
        </w:rPr>
        <w:t>Get Out the Count Video Prize Challenge</w:t>
      </w:r>
    </w:p>
    <w:p w:rsidR="00344341" w:rsidRDefault="00344341">
      <w:pPr>
        <w:shd w:val="clear" w:color="auto" w:fill="FFFFFF"/>
        <w:rPr>
          <w:rFonts w:ascii="Calibri" w:eastAsia="Calibri" w:hAnsi="Calibri" w:cs="Calibri"/>
          <w:b/>
          <w:sz w:val="28"/>
          <w:szCs w:val="28"/>
        </w:rPr>
      </w:pPr>
    </w:p>
    <w:p w:rsidR="00344341" w:rsidRDefault="00332301">
      <w:pPr>
        <w:spacing w:after="200"/>
        <w:rPr>
          <w:sz w:val="24"/>
          <w:szCs w:val="24"/>
        </w:rPr>
      </w:pPr>
      <w:r>
        <w:rPr>
          <w:b/>
          <w:sz w:val="24"/>
          <w:szCs w:val="24"/>
        </w:rPr>
        <w:t xml:space="preserve">OVERVIEW </w:t>
      </w:r>
    </w:p>
    <w:p w:rsidR="00344341" w:rsidRDefault="00EE45E2">
      <w:hyperlink r:id="rId6" w:history="1">
        <w:r w:rsidR="00332301" w:rsidRPr="00854FB9">
          <w:rPr>
            <w:rStyle w:val="Hyperlink"/>
          </w:rPr>
          <w:t>Census Accelerate</w:t>
        </w:r>
      </w:hyperlink>
      <w:r w:rsidR="00332301">
        <w:t xml:space="preserve">, an initiative within the </w:t>
      </w:r>
      <w:hyperlink r:id="rId7" w:history="1">
        <w:r w:rsidR="00854FB9" w:rsidRPr="00854FB9">
          <w:rPr>
            <w:rStyle w:val="Hyperlink"/>
          </w:rPr>
          <w:t>Census Open Innovation Labs</w:t>
        </w:r>
      </w:hyperlink>
      <w:r w:rsidR="00854FB9">
        <w:t xml:space="preserve"> at</w:t>
      </w:r>
      <w:r w:rsidR="00332301">
        <w:t xml:space="preserve"> U.S. Census Burea</w:t>
      </w:r>
      <w:r w:rsidR="00C7054A">
        <w:t xml:space="preserve">u, has launched its first-ever </w:t>
      </w:r>
      <w:hyperlink r:id="rId8" w:history="1">
        <w:r w:rsidR="00C7054A" w:rsidRPr="00C7054A">
          <w:rPr>
            <w:rStyle w:val="Hyperlink"/>
          </w:rPr>
          <w:t>Video P</w:t>
        </w:r>
        <w:r w:rsidR="00332301" w:rsidRPr="00C7054A">
          <w:rPr>
            <w:rStyle w:val="Hyperlink"/>
          </w:rPr>
          <w:t xml:space="preserve">rize </w:t>
        </w:r>
        <w:r w:rsidR="00C7054A" w:rsidRPr="00C7054A">
          <w:rPr>
            <w:rStyle w:val="Hyperlink"/>
          </w:rPr>
          <w:t>Challenge</w:t>
        </w:r>
      </w:hyperlink>
      <w:r w:rsidR="00332301">
        <w:t xml:space="preserve"> to reward the most engaging, impactful and informative videos about the 2020 Census - with a total of </w:t>
      </w:r>
      <w:r w:rsidR="00332301" w:rsidRPr="00854FB9">
        <w:rPr>
          <w:b/>
        </w:rPr>
        <w:t>$50,000 in cash prizes</w:t>
      </w:r>
      <w:r w:rsidR="00332301">
        <w:t>. Census Accelerate has partnered with national and local advocacy groups, the entertainment industry, federal agencies, civic engagement groups and more to leverage outreach efforts of cross-sector organizations dedicated to ensuring a complete and accurate count. Now, we’re challenging civically engaged content creators, ranging from students to pros, in supporting a complete count of everyone living in the United States.</w:t>
      </w:r>
    </w:p>
    <w:p w:rsidR="00600D50" w:rsidRDefault="00600D50"/>
    <w:p w:rsidR="00600D50" w:rsidRDefault="00EE45E2" w:rsidP="00854FB9">
      <w:pPr>
        <w:jc w:val="both"/>
        <w:rPr>
          <w:rFonts w:ascii="Times New Roman" w:eastAsia="Times New Roman" w:hAnsi="Times New Roman" w:cs="Times New Roman"/>
          <w:b/>
          <w:color w:val="0071BC"/>
          <w:sz w:val="26"/>
          <w:szCs w:val="26"/>
        </w:rPr>
      </w:pPr>
      <w:hyperlink r:id="rId9" w:history="1">
        <w:r w:rsidR="00854FB9" w:rsidRPr="00854FB9">
          <w:rPr>
            <w:rStyle w:val="Hyperlink"/>
            <w:b/>
          </w:rPr>
          <w:t xml:space="preserve">2020 Census </w:t>
        </w:r>
        <w:r w:rsidR="00600D50" w:rsidRPr="00854FB9">
          <w:rPr>
            <w:rStyle w:val="Hyperlink"/>
            <w:b/>
          </w:rPr>
          <w:t>Video Prize Info Session</w:t>
        </w:r>
      </w:hyperlink>
      <w:proofErr w:type="gramStart"/>
      <w:r w:rsidR="00600D50" w:rsidRPr="00600D50">
        <w:rPr>
          <w:b/>
        </w:rPr>
        <w:t>-  Monday</w:t>
      </w:r>
      <w:proofErr w:type="gramEnd"/>
      <w:r w:rsidR="00600D50" w:rsidRPr="00600D50">
        <w:rPr>
          <w:b/>
        </w:rPr>
        <w:t>, March 30</w:t>
      </w:r>
      <w:r w:rsidR="00600D50" w:rsidRPr="00600D50">
        <w:rPr>
          <w:b/>
          <w:vertAlign w:val="superscript"/>
        </w:rPr>
        <w:t>th</w:t>
      </w:r>
      <w:r w:rsidR="00600D50" w:rsidRPr="00600D50">
        <w:rPr>
          <w:b/>
        </w:rPr>
        <w:t xml:space="preserve"> at 4pm EDT</w:t>
      </w:r>
      <w:r w:rsidR="00600D50">
        <w:t>.</w:t>
      </w:r>
    </w:p>
    <w:p w:rsidR="00344341" w:rsidRDefault="00344341"/>
    <w:p w:rsidR="00344341" w:rsidRDefault="00344341">
      <w:pPr>
        <w:rPr>
          <w:b/>
          <w:sz w:val="24"/>
          <w:szCs w:val="24"/>
        </w:rPr>
      </w:pPr>
    </w:p>
    <w:p w:rsidR="00344341" w:rsidRDefault="00332301">
      <w:pPr>
        <w:spacing w:after="200"/>
        <w:rPr>
          <w:b/>
          <w:sz w:val="24"/>
          <w:szCs w:val="24"/>
        </w:rPr>
      </w:pPr>
      <w:r>
        <w:rPr>
          <w:b/>
          <w:sz w:val="24"/>
          <w:szCs w:val="24"/>
        </w:rPr>
        <w:t xml:space="preserve">IMPORTANT LINKS </w:t>
      </w:r>
    </w:p>
    <w:p w:rsidR="00344341" w:rsidRPr="00022317" w:rsidRDefault="00EE45E2">
      <w:pPr>
        <w:numPr>
          <w:ilvl w:val="0"/>
          <w:numId w:val="1"/>
        </w:numPr>
        <w:rPr>
          <w:sz w:val="24"/>
          <w:szCs w:val="24"/>
        </w:rPr>
      </w:pPr>
      <w:hyperlink r:id="rId10">
        <w:r w:rsidR="00332301" w:rsidRPr="00022317">
          <w:rPr>
            <w:color w:val="1155CC"/>
            <w:sz w:val="24"/>
            <w:szCs w:val="24"/>
            <w:u w:val="single"/>
          </w:rPr>
          <w:t>Challenge.gov</w:t>
        </w:r>
      </w:hyperlink>
      <w:r w:rsidR="00332301" w:rsidRPr="00022317">
        <w:rPr>
          <w:sz w:val="24"/>
          <w:szCs w:val="24"/>
        </w:rPr>
        <w:t xml:space="preserve">  |  </w:t>
      </w:r>
      <w:r w:rsidR="00332301" w:rsidRPr="00022317">
        <w:rPr>
          <w:i/>
          <w:sz w:val="24"/>
          <w:szCs w:val="24"/>
        </w:rPr>
        <w:t xml:space="preserve">Extended deadline </w:t>
      </w:r>
      <w:r w:rsidR="00332301" w:rsidRPr="00022317">
        <w:rPr>
          <w:sz w:val="24"/>
          <w:szCs w:val="24"/>
        </w:rPr>
        <w:t>- April 17th at 11:59pm EST</w:t>
      </w:r>
    </w:p>
    <w:p w:rsidR="00344341" w:rsidRPr="00022317" w:rsidRDefault="007E67EE">
      <w:pPr>
        <w:numPr>
          <w:ilvl w:val="0"/>
          <w:numId w:val="1"/>
        </w:numPr>
        <w:rPr>
          <w:rFonts w:eastAsia="Roboto"/>
          <w:sz w:val="24"/>
          <w:szCs w:val="24"/>
        </w:rPr>
      </w:pPr>
      <w:r w:rsidRPr="00022317">
        <w:rPr>
          <w:sz w:val="24"/>
          <w:szCs w:val="24"/>
        </w:rPr>
        <w:t xml:space="preserve">FAQ’s available at </w:t>
      </w:r>
      <w:hyperlink r:id="rId11" w:history="1">
        <w:r w:rsidRPr="00022317">
          <w:rPr>
            <w:rStyle w:val="Hyperlink"/>
            <w:sz w:val="24"/>
            <w:szCs w:val="24"/>
          </w:rPr>
          <w:t>accelerate.census.gov/video-challenge/</w:t>
        </w:r>
      </w:hyperlink>
    </w:p>
    <w:p w:rsidR="00344341" w:rsidRPr="00022317" w:rsidRDefault="00EE45E2">
      <w:pPr>
        <w:numPr>
          <w:ilvl w:val="0"/>
          <w:numId w:val="1"/>
        </w:numPr>
        <w:rPr>
          <w:rFonts w:eastAsia="Roboto"/>
          <w:color w:val="3C4043"/>
          <w:sz w:val="24"/>
          <w:szCs w:val="24"/>
        </w:rPr>
      </w:pPr>
      <w:hyperlink r:id="rId12">
        <w:r w:rsidR="00332301" w:rsidRPr="00022317">
          <w:rPr>
            <w:color w:val="1155CC"/>
            <w:sz w:val="24"/>
            <w:szCs w:val="24"/>
            <w:u w:val="single"/>
          </w:rPr>
          <w:t>Prize Challenge Info Session</w:t>
        </w:r>
      </w:hyperlink>
      <w:r w:rsidR="00332301" w:rsidRPr="00022317">
        <w:rPr>
          <w:rFonts w:eastAsia="Roboto"/>
          <w:color w:val="3C4043"/>
          <w:sz w:val="24"/>
          <w:szCs w:val="24"/>
        </w:rPr>
        <w:t xml:space="preserve">  |   </w:t>
      </w:r>
      <w:r w:rsidR="00332301" w:rsidRPr="00022317">
        <w:rPr>
          <w:rFonts w:eastAsia="Roboto"/>
          <w:b/>
          <w:color w:val="3C4043"/>
          <w:sz w:val="24"/>
          <w:szCs w:val="24"/>
        </w:rPr>
        <w:t xml:space="preserve">March 30th - 4pm EST </w:t>
      </w:r>
    </w:p>
    <w:p w:rsidR="00344341" w:rsidRPr="00022317" w:rsidRDefault="00332301">
      <w:pPr>
        <w:numPr>
          <w:ilvl w:val="0"/>
          <w:numId w:val="1"/>
        </w:numPr>
        <w:rPr>
          <w:sz w:val="24"/>
          <w:szCs w:val="24"/>
        </w:rPr>
      </w:pPr>
      <w:r w:rsidRPr="00022317">
        <w:rPr>
          <w:sz w:val="24"/>
          <w:szCs w:val="24"/>
        </w:rPr>
        <w:t xml:space="preserve">Questions? Contact: </w:t>
      </w:r>
      <w:hyperlink r:id="rId13">
        <w:r w:rsidRPr="00022317">
          <w:rPr>
            <w:rFonts w:eastAsia="Roboto"/>
            <w:color w:val="1155CC"/>
            <w:sz w:val="24"/>
            <w:szCs w:val="24"/>
            <w:u w:val="single"/>
          </w:rPr>
          <w:t xml:space="preserve">census.accelerate@census.gov </w:t>
        </w:r>
      </w:hyperlink>
    </w:p>
    <w:p w:rsidR="00344341" w:rsidRDefault="00344341">
      <w:pPr>
        <w:rPr>
          <w:rFonts w:ascii="Roboto" w:eastAsia="Roboto" w:hAnsi="Roboto" w:cs="Roboto"/>
          <w:sz w:val="21"/>
          <w:szCs w:val="21"/>
        </w:rPr>
      </w:pPr>
    </w:p>
    <w:p w:rsidR="00613F11" w:rsidRDefault="00613F11">
      <w:pPr>
        <w:rPr>
          <w:rFonts w:ascii="Roboto" w:eastAsia="Roboto" w:hAnsi="Roboto" w:cs="Roboto"/>
          <w:b/>
          <w:sz w:val="24"/>
          <w:szCs w:val="24"/>
        </w:rPr>
      </w:pPr>
      <w:bookmarkStart w:id="0" w:name="_GoBack"/>
      <w:bookmarkEnd w:id="0"/>
    </w:p>
    <w:p w:rsidR="00613F11" w:rsidRDefault="00613F11">
      <w:pPr>
        <w:rPr>
          <w:rFonts w:ascii="Roboto" w:eastAsia="Roboto" w:hAnsi="Roboto" w:cs="Roboto"/>
          <w:b/>
          <w:sz w:val="24"/>
          <w:szCs w:val="24"/>
        </w:rPr>
      </w:pPr>
    </w:p>
    <w:p w:rsidR="00344341" w:rsidRDefault="00332301">
      <w:pPr>
        <w:rPr>
          <w:rFonts w:ascii="Roboto" w:eastAsia="Roboto" w:hAnsi="Roboto" w:cs="Roboto"/>
          <w:b/>
          <w:sz w:val="24"/>
          <w:szCs w:val="24"/>
        </w:rPr>
      </w:pPr>
      <w:r>
        <w:rPr>
          <w:rFonts w:ascii="Roboto" w:eastAsia="Roboto" w:hAnsi="Roboto" w:cs="Roboto"/>
          <w:b/>
          <w:sz w:val="24"/>
          <w:szCs w:val="24"/>
        </w:rPr>
        <w:t>SAMPLE</w:t>
      </w:r>
      <w:r w:rsidR="00854FB9">
        <w:rPr>
          <w:rFonts w:ascii="Roboto" w:eastAsia="Roboto" w:hAnsi="Roboto" w:cs="Roboto"/>
          <w:b/>
          <w:sz w:val="24"/>
          <w:szCs w:val="24"/>
        </w:rPr>
        <w:t xml:space="preserve"> OUTREACH EMAIL</w:t>
      </w:r>
      <w:r>
        <w:rPr>
          <w:rFonts w:ascii="Roboto" w:eastAsia="Roboto" w:hAnsi="Roboto" w:cs="Roboto"/>
          <w:b/>
          <w:sz w:val="24"/>
          <w:szCs w:val="24"/>
        </w:rPr>
        <w:t xml:space="preserve">: </w:t>
      </w:r>
    </w:p>
    <w:p w:rsidR="00344341" w:rsidRDefault="00344341">
      <w:pPr>
        <w:shd w:val="clear" w:color="auto" w:fill="FFFFFF"/>
        <w:ind w:left="2160"/>
        <w:rPr>
          <w:rFonts w:ascii="Roboto" w:eastAsia="Roboto" w:hAnsi="Roboto" w:cs="Roboto"/>
          <w:b/>
          <w:sz w:val="21"/>
          <w:szCs w:val="21"/>
        </w:rPr>
      </w:pPr>
    </w:p>
    <w:p w:rsidR="00344341" w:rsidRDefault="00344341">
      <w:pPr>
        <w:rPr>
          <w:b/>
        </w:rPr>
      </w:pPr>
    </w:p>
    <w:p w:rsidR="00854FB9" w:rsidRDefault="00854FB9" w:rsidP="00854FB9">
      <w:r>
        <w:t xml:space="preserve">Community. It’s a complex word that can describe a feeling, a place or a person. At the U.S. Census Bureau, the term “community” is at the center of our mission. As families and individuals across America settle into a new reality, people are searching for ways to connect with their community from their living rooms.  Parents and caregivers are looking for something to teach or do with their children, businesses are trying to stay afloat, and local governments are trying to keep their communities safe and informed. </w:t>
      </w:r>
    </w:p>
    <w:p w:rsidR="00854FB9" w:rsidRDefault="00854FB9" w:rsidP="00854FB9"/>
    <w:p w:rsidR="00854FB9" w:rsidRDefault="00854FB9" w:rsidP="00854FB9">
      <w:r>
        <w:lastRenderedPageBreak/>
        <w:t xml:space="preserve">While many people are increasingly worried about the current </w:t>
      </w:r>
      <w:r w:rsidR="00D40495">
        <w:t>situation,</w:t>
      </w:r>
      <w:r>
        <w:t xml:space="preserve"> it’s important to remember that future funding for many of the critical healthcare and emergency services being used today will be determined by communities participating in the 2020 Census.  </w:t>
      </w:r>
    </w:p>
    <w:p w:rsidR="00854FB9" w:rsidRDefault="00854FB9" w:rsidP="00854FB9"/>
    <w:p w:rsidR="00854FB9" w:rsidRDefault="00854FB9" w:rsidP="00854FB9">
      <w:r>
        <w:t xml:space="preserve">That is why the U.S Census Bureau’s innovation team — the </w:t>
      </w:r>
      <w:hyperlink r:id="rId14">
        <w:r>
          <w:rPr>
            <w:color w:val="1155CC"/>
            <w:u w:val="single"/>
          </w:rPr>
          <w:t>Census Open Innovation Labs (COIL)</w:t>
        </w:r>
      </w:hyperlink>
      <w:r>
        <w:t xml:space="preserve"> — has launched a </w:t>
      </w:r>
      <w:r>
        <w:rPr>
          <w:b/>
        </w:rPr>
        <w:t xml:space="preserve">first-of-its-kind </w:t>
      </w:r>
      <w:hyperlink r:id="rId15">
        <w:r>
          <w:rPr>
            <w:b/>
            <w:color w:val="1155CC"/>
            <w:u w:val="single"/>
          </w:rPr>
          <w:t>Video Prize Challenge</w:t>
        </w:r>
      </w:hyperlink>
      <w:r w:rsidR="00D40495">
        <w:rPr>
          <w:b/>
        </w:rPr>
        <w:t xml:space="preserve"> </w:t>
      </w:r>
      <w:r>
        <w:rPr>
          <w:b/>
        </w:rPr>
        <w:t xml:space="preserve">to engage communities and individuals to help get the word out about the </w:t>
      </w:r>
      <w:hyperlink r:id="rId16">
        <w:r>
          <w:rPr>
            <w:b/>
            <w:color w:val="1155CC"/>
            <w:u w:val="single"/>
          </w:rPr>
          <w:t>2020 Census</w:t>
        </w:r>
      </w:hyperlink>
      <w:r>
        <w:t xml:space="preserve"> and encourage people to self-respond to the Census through the phone, mail or online. COIL will award </w:t>
      </w:r>
      <w:r>
        <w:rPr>
          <w:b/>
        </w:rPr>
        <w:t xml:space="preserve">a total of $50,000 in cash prizes to creators of the most impactful, inspiring, creative, and culturally relevant videos ranging from 30 seconds to three minutes.  </w:t>
      </w:r>
      <w:r>
        <w:t xml:space="preserve">And the best news - you can do this from your own living room! </w:t>
      </w:r>
    </w:p>
    <w:p w:rsidR="00854FB9" w:rsidRDefault="00854FB9" w:rsidP="00854FB9">
      <w:pPr>
        <w:rPr>
          <w:color w:val="222222"/>
        </w:rPr>
      </w:pPr>
      <w:r>
        <w:rPr>
          <w:color w:val="222222"/>
        </w:rPr>
        <w:t xml:space="preserve"> </w:t>
      </w:r>
    </w:p>
    <w:p w:rsidR="00854FB9" w:rsidRDefault="00854FB9" w:rsidP="00854FB9">
      <w:pPr>
        <w:rPr>
          <w:color w:val="222222"/>
        </w:rPr>
      </w:pPr>
      <w:r>
        <w:t xml:space="preserve">The goal of the competition is to encourage folks to self-respond to the </w:t>
      </w:r>
      <w:hyperlink r:id="rId17">
        <w:r>
          <w:rPr>
            <w:color w:val="1155CC"/>
            <w:u w:val="single"/>
          </w:rPr>
          <w:t>2020 Census</w:t>
        </w:r>
      </w:hyperlink>
      <w:r>
        <w:t xml:space="preserve">, especially </w:t>
      </w:r>
      <w:hyperlink r:id="rId18">
        <w:r>
          <w:rPr>
            <w:color w:val="1155CC"/>
            <w:u w:val="single"/>
          </w:rPr>
          <w:t>hard-to-count</w:t>
        </w:r>
      </w:hyperlink>
      <w:r>
        <w:t xml:space="preserve"> communities, through fun, engaging and informative short-form videos. This open call for content is designed to help educate and motivate individuals so that they understand why it’s critical to complete the 2020 Census — from getting the funding their community needs for hospitals and healthcare infrastructure planning, community services, as well as funding for schools, roads, emergency response, and more. In addition, the population counts from the 2020 Census impacts representation in congress, and in local levels of government. </w:t>
      </w:r>
      <w:r>
        <w:rPr>
          <w:color w:val="222222"/>
        </w:rPr>
        <w:t xml:space="preserve"> </w:t>
      </w:r>
    </w:p>
    <w:p w:rsidR="00854FB9" w:rsidRDefault="00854FB9" w:rsidP="00854FB9">
      <w:pPr>
        <w:pBdr>
          <w:top w:val="nil"/>
          <w:left w:val="nil"/>
          <w:bottom w:val="nil"/>
          <w:right w:val="nil"/>
          <w:between w:val="nil"/>
        </w:pBdr>
      </w:pPr>
      <w:r>
        <w:t xml:space="preserve">The competition is for everyone!  Families, students, kids and professionals are all welcome to submit a video! </w:t>
      </w:r>
      <w:r w:rsidR="00D40495">
        <w:t xml:space="preserve">To learn more about </w:t>
      </w:r>
    </w:p>
    <w:p w:rsidR="00854FB9" w:rsidRDefault="00854FB9" w:rsidP="00854FB9">
      <w:pPr>
        <w:pBdr>
          <w:top w:val="nil"/>
          <w:left w:val="nil"/>
          <w:bottom w:val="nil"/>
          <w:right w:val="nil"/>
          <w:between w:val="nil"/>
        </w:pBdr>
      </w:pPr>
    </w:p>
    <w:p w:rsidR="001958F3" w:rsidRDefault="001958F3" w:rsidP="001958F3">
      <w:pPr>
        <w:rPr>
          <w:rFonts w:ascii="Calibri" w:eastAsia="Calibri" w:hAnsi="Calibri" w:cs="Calibri"/>
          <w:sz w:val="23"/>
          <w:szCs w:val="23"/>
        </w:rPr>
      </w:pPr>
      <w:r>
        <w:t xml:space="preserve">Please join a </w:t>
      </w:r>
      <w:hyperlink r:id="rId19">
        <w:r w:rsidRPr="00035EED">
          <w:rPr>
            <w:b/>
            <w:color w:val="1155CC"/>
            <w:u w:val="single"/>
          </w:rPr>
          <w:t>Prize Challenge Info Session</w:t>
        </w:r>
      </w:hyperlink>
      <w:r w:rsidRPr="00035EED">
        <w:rPr>
          <w:b/>
        </w:rPr>
        <w:t xml:space="preserve"> on Monday,</w:t>
      </w:r>
      <w:r>
        <w:t xml:space="preserve"> </w:t>
      </w:r>
      <w:r>
        <w:rPr>
          <w:b/>
        </w:rPr>
        <w:t>March 30th at 4:00pm ET</w:t>
      </w:r>
      <w:r>
        <w:t>.</w:t>
      </w:r>
    </w:p>
    <w:p w:rsidR="001958F3" w:rsidRDefault="001958F3" w:rsidP="00035EED"/>
    <w:p w:rsidR="00035EED" w:rsidRDefault="001958F3" w:rsidP="00035EED">
      <w:pPr>
        <w:rPr>
          <w:rFonts w:ascii="Calibri" w:eastAsia="Calibri" w:hAnsi="Calibri" w:cs="Calibri"/>
          <w:sz w:val="23"/>
          <w:szCs w:val="23"/>
        </w:rPr>
      </w:pPr>
      <w:r>
        <w:t>S</w:t>
      </w:r>
      <w:r w:rsidR="00854FB9">
        <w:t xml:space="preserve">ubmission period is open </w:t>
      </w:r>
      <w:r w:rsidR="00035EED">
        <w:t>through</w:t>
      </w:r>
      <w:r w:rsidR="00854FB9">
        <w:rPr>
          <w:b/>
        </w:rPr>
        <w:t xml:space="preserve"> April 17th at 11:59pm EST</w:t>
      </w:r>
      <w:r w:rsidR="00035EED" w:rsidRPr="00035EED">
        <w:t>;</w:t>
      </w:r>
      <w:r w:rsidR="00035EED">
        <w:t xml:space="preserve"> </w:t>
      </w:r>
      <w:r w:rsidR="00854FB9">
        <w:t xml:space="preserve">winners will be announced in May. Three </w:t>
      </w:r>
      <w:hyperlink r:id="rId20" w:history="1">
        <w:r w:rsidR="00854FB9" w:rsidRPr="001958F3">
          <w:rPr>
            <w:rStyle w:val="Hyperlink"/>
          </w:rPr>
          <w:t>prizes awarded</w:t>
        </w:r>
      </w:hyperlink>
      <w:r w:rsidR="00854FB9">
        <w:t xml:space="preserve"> include a </w:t>
      </w:r>
      <w:r w:rsidR="00854FB9">
        <w:rPr>
          <w:b/>
        </w:rPr>
        <w:t>$30,000 grand prize, $10,000 runner up, and a $10,000 student prize</w:t>
      </w:r>
      <w:r w:rsidR="00854FB9">
        <w:t xml:space="preserve">. </w:t>
      </w:r>
    </w:p>
    <w:p w:rsidR="00854FB9" w:rsidRPr="00854FB9" w:rsidRDefault="00854FB9" w:rsidP="00854FB9">
      <w:pPr>
        <w:pBdr>
          <w:top w:val="nil"/>
          <w:left w:val="nil"/>
          <w:bottom w:val="nil"/>
          <w:right w:val="nil"/>
          <w:between w:val="nil"/>
        </w:pBdr>
      </w:pPr>
    </w:p>
    <w:p w:rsidR="00854FB9" w:rsidRDefault="00854FB9" w:rsidP="00854FB9">
      <w:pPr>
        <w:rPr>
          <w:i/>
        </w:rPr>
      </w:pPr>
    </w:p>
    <w:p w:rsidR="00854FB9" w:rsidRDefault="00D305B6" w:rsidP="00854FB9">
      <w:r>
        <w:t xml:space="preserve">For more information see our </w:t>
      </w:r>
      <w:hyperlink r:id="rId21" w:history="1">
        <w:r w:rsidRPr="00D305B6">
          <w:rPr>
            <w:rStyle w:val="Hyperlink"/>
          </w:rPr>
          <w:t>FAQs here</w:t>
        </w:r>
      </w:hyperlink>
      <w:r>
        <w:t>,</w:t>
      </w:r>
      <w:r w:rsidR="00035EED">
        <w:t xml:space="preserve"> visit </w:t>
      </w:r>
      <w:hyperlink r:id="rId22" w:history="1">
        <w:r w:rsidR="00035EED" w:rsidRPr="00035EED">
          <w:rPr>
            <w:rStyle w:val="Hyperlink"/>
          </w:rPr>
          <w:t>challenge.gov</w:t>
        </w:r>
      </w:hyperlink>
      <w:r w:rsidR="00035EED">
        <w:t xml:space="preserve"> or contact</w:t>
      </w:r>
      <w:r>
        <w:t xml:space="preserve"> </w:t>
      </w:r>
      <w:r w:rsidR="00035EED">
        <w:t xml:space="preserve">the team at </w:t>
      </w:r>
      <w:r w:rsidR="00854FB9">
        <w:rPr>
          <w:color w:val="2446E7"/>
        </w:rPr>
        <w:t>census.accelerate@census.gov</w:t>
      </w:r>
      <w:r w:rsidR="00035EED">
        <w:t>.</w:t>
      </w:r>
    </w:p>
    <w:p w:rsidR="00035EED" w:rsidRDefault="00035EED" w:rsidP="00854FB9"/>
    <w:p w:rsidR="00854FB9" w:rsidRDefault="00854FB9" w:rsidP="00854FB9"/>
    <w:p w:rsidR="00854FB9" w:rsidRDefault="00854FB9" w:rsidP="00854FB9">
      <w:r>
        <w:t>Thanks,</w:t>
      </w:r>
    </w:p>
    <w:p w:rsidR="00344341" w:rsidRDefault="00344341" w:rsidP="00854FB9">
      <w:pPr>
        <w:rPr>
          <w:rFonts w:ascii="Roboto" w:eastAsia="Roboto" w:hAnsi="Roboto" w:cs="Roboto"/>
          <w:b/>
          <w:sz w:val="21"/>
          <w:szCs w:val="21"/>
        </w:rPr>
      </w:pPr>
    </w:p>
    <w:p w:rsidR="00854FB9" w:rsidRDefault="00854FB9" w:rsidP="00854FB9">
      <w:pPr>
        <w:rPr>
          <w:rFonts w:ascii="Roboto" w:eastAsia="Roboto" w:hAnsi="Roboto" w:cs="Roboto"/>
          <w:b/>
          <w:sz w:val="21"/>
          <w:szCs w:val="21"/>
        </w:rPr>
      </w:pPr>
    </w:p>
    <w:p w:rsidR="00854FB9" w:rsidRDefault="00854FB9" w:rsidP="00854FB9">
      <w:pPr>
        <w:rPr>
          <w:rFonts w:ascii="Roboto" w:eastAsia="Roboto" w:hAnsi="Roboto" w:cs="Roboto"/>
          <w:b/>
          <w:sz w:val="24"/>
          <w:szCs w:val="24"/>
        </w:rPr>
      </w:pPr>
      <w:r>
        <w:rPr>
          <w:rFonts w:ascii="Roboto" w:eastAsia="Roboto" w:hAnsi="Roboto" w:cs="Roboto"/>
          <w:b/>
          <w:sz w:val="24"/>
          <w:szCs w:val="24"/>
        </w:rPr>
        <w:t>SAMPLE SOCIAL MEDIA POSTS:</w:t>
      </w:r>
    </w:p>
    <w:p w:rsidR="00854FB9" w:rsidRDefault="00854FB9" w:rsidP="00854FB9">
      <w:pPr>
        <w:rPr>
          <w:rFonts w:ascii="Roboto" w:eastAsia="Roboto" w:hAnsi="Roboto" w:cs="Roboto"/>
          <w:b/>
          <w:sz w:val="24"/>
          <w:szCs w:val="24"/>
        </w:rPr>
      </w:pPr>
    </w:p>
    <w:p w:rsidR="00854FB9" w:rsidRDefault="00854FB9" w:rsidP="00854FB9">
      <w:r>
        <w:t>Got some time on your hands? Check out how making a short video for the census could win you $30,000. (</w:t>
      </w:r>
      <w:proofErr w:type="gramStart"/>
      <w:r>
        <w:t>link</w:t>
      </w:r>
      <w:proofErr w:type="gramEnd"/>
      <w:r>
        <w:t>)…and if you haven’t responded yet, go to 2020census.gov today! #</w:t>
      </w:r>
      <w:proofErr w:type="spellStart"/>
      <w:r>
        <w:t>GetOutTheCount</w:t>
      </w:r>
      <w:proofErr w:type="spellEnd"/>
      <w:r>
        <w:t xml:space="preserve"> #2020Census </w:t>
      </w:r>
      <w:r w:rsidR="005C7159">
        <w:t>#</w:t>
      </w:r>
      <w:proofErr w:type="spellStart"/>
      <w:r w:rsidR="005C7159">
        <w:t>CreativesForTheCount</w:t>
      </w:r>
      <w:proofErr w:type="spellEnd"/>
    </w:p>
    <w:p w:rsidR="00854FB9" w:rsidRDefault="00854FB9" w:rsidP="00854FB9"/>
    <w:p w:rsidR="00854FB9" w:rsidRDefault="00854FB9" w:rsidP="00854FB9">
      <w:r>
        <w:t>Calling all content creators! Check out how making a short video for the census could win you up $30,000. (</w:t>
      </w:r>
      <w:proofErr w:type="gramStart"/>
      <w:r>
        <w:t>link</w:t>
      </w:r>
      <w:proofErr w:type="gramEnd"/>
      <w:r>
        <w:t>)…and if you haven’t responded yet, go to 2020census.gov today!  #</w:t>
      </w:r>
      <w:proofErr w:type="spellStart"/>
      <w:r>
        <w:t>GetOutTheCount</w:t>
      </w:r>
      <w:proofErr w:type="spellEnd"/>
      <w:r>
        <w:t xml:space="preserve"> #2020Census </w:t>
      </w:r>
      <w:r w:rsidR="005C7159">
        <w:t>#</w:t>
      </w:r>
      <w:proofErr w:type="spellStart"/>
      <w:r w:rsidR="005C7159">
        <w:t>CreativesForTheCount</w:t>
      </w:r>
      <w:proofErr w:type="spellEnd"/>
    </w:p>
    <w:p w:rsidR="00854FB9" w:rsidRDefault="00854FB9" w:rsidP="00854FB9"/>
    <w:p w:rsidR="00854FB9" w:rsidRDefault="00854FB9" w:rsidP="00854FB9">
      <w:r>
        <w:t>Calling all students! Check out how an original short video for the census could win you up $30,000. (</w:t>
      </w:r>
      <w:proofErr w:type="gramStart"/>
      <w:r>
        <w:t>link</w:t>
      </w:r>
      <w:proofErr w:type="gramEnd"/>
      <w:r>
        <w:t>)…and if you haven’t responded yet, go to 2020census.gov today!  #</w:t>
      </w:r>
      <w:proofErr w:type="spellStart"/>
      <w:r>
        <w:t>GetOutTheCount</w:t>
      </w:r>
      <w:proofErr w:type="spellEnd"/>
      <w:r>
        <w:t xml:space="preserve"> #2020Census </w:t>
      </w:r>
      <w:r w:rsidR="005C7159">
        <w:t>#</w:t>
      </w:r>
      <w:proofErr w:type="spellStart"/>
      <w:r w:rsidR="005C7159">
        <w:t>CreativesForTheCount</w:t>
      </w:r>
      <w:proofErr w:type="spellEnd"/>
    </w:p>
    <w:p w:rsidR="00854FB9" w:rsidRDefault="00854FB9" w:rsidP="00854FB9"/>
    <w:p w:rsidR="00854FB9" w:rsidRDefault="00854FB9" w:rsidP="00854FB9">
      <w:r>
        <w:t>Create a short video by April 17th to help promote the census and you could win up to $30,000. (</w:t>
      </w:r>
      <w:proofErr w:type="gramStart"/>
      <w:r>
        <w:t>link</w:t>
      </w:r>
      <w:proofErr w:type="gramEnd"/>
      <w:r>
        <w:t>)…and if you haven’t responded yet, go to 2020census.gov today!  #</w:t>
      </w:r>
      <w:proofErr w:type="spellStart"/>
      <w:r>
        <w:t>GetOutTheCount</w:t>
      </w:r>
      <w:proofErr w:type="spellEnd"/>
      <w:r>
        <w:t xml:space="preserve"> #2020Census </w:t>
      </w:r>
      <w:r w:rsidR="005C7159">
        <w:t>#</w:t>
      </w:r>
      <w:proofErr w:type="spellStart"/>
      <w:r w:rsidR="005C7159">
        <w:t>CreativesForTheCount</w:t>
      </w:r>
      <w:proofErr w:type="spellEnd"/>
    </w:p>
    <w:p w:rsidR="00854FB9" w:rsidRDefault="00854FB9" w:rsidP="00854FB9"/>
    <w:p w:rsidR="006723C9" w:rsidRDefault="00854FB9" w:rsidP="006723C9">
      <w:r>
        <w:t>For the first time, the Census Bureau will award a total of $50,000 in cash prizes to creators of the most impactful, inspiring, creative, and culturally relevant original videos ranging from 30 seconds to 3 minutes. (</w:t>
      </w:r>
      <w:proofErr w:type="gramStart"/>
      <w:r>
        <w:t>link</w:t>
      </w:r>
      <w:proofErr w:type="gramEnd"/>
      <w:r>
        <w:t>) And the best news: you can do this from your own living room! (</w:t>
      </w:r>
      <w:r w:rsidR="005C7159">
        <w:t>After</w:t>
      </w:r>
      <w:r>
        <w:t xml:space="preserve"> filling out your #2020Census online of course, at 2020census.gov)</w:t>
      </w:r>
      <w:r w:rsidR="006723C9">
        <w:t xml:space="preserve"> </w:t>
      </w:r>
      <w:r w:rsidR="006723C9">
        <w:t>#</w:t>
      </w:r>
      <w:proofErr w:type="spellStart"/>
      <w:r w:rsidR="006723C9">
        <w:t>GetOutTheCount</w:t>
      </w:r>
      <w:proofErr w:type="spellEnd"/>
      <w:r w:rsidR="006723C9">
        <w:t xml:space="preserve"> #2020Census #</w:t>
      </w:r>
      <w:proofErr w:type="spellStart"/>
      <w:r w:rsidR="006723C9">
        <w:t>CreativesForTheCount</w:t>
      </w:r>
      <w:proofErr w:type="spellEnd"/>
    </w:p>
    <w:p w:rsidR="00854FB9" w:rsidRDefault="00854FB9" w:rsidP="00854FB9"/>
    <w:p w:rsidR="006723C9" w:rsidRDefault="006723C9" w:rsidP="006723C9">
      <w:pPr>
        <w:rPr>
          <w:b/>
        </w:rPr>
      </w:pPr>
      <w:r>
        <w:rPr>
          <w:b/>
        </w:rPr>
        <w:t>Link:</w:t>
      </w:r>
    </w:p>
    <w:p w:rsidR="006723C9" w:rsidRDefault="006723C9" w:rsidP="006723C9"/>
    <w:p w:rsidR="006723C9" w:rsidRDefault="001958F3" w:rsidP="006723C9">
      <w:pPr>
        <w:rPr>
          <w:shd w:val="clear" w:color="auto" w:fill="FFF2CC"/>
        </w:rPr>
      </w:pPr>
      <w:hyperlink r:id="rId23" w:history="1">
        <w:r w:rsidRPr="00A04FED">
          <w:rPr>
            <w:rStyle w:val="Hyperlink"/>
            <w:shd w:val="clear" w:color="auto" w:fill="FFF2CC"/>
          </w:rPr>
          <w:t>https://bit.ly/GOTCVideoChallenge</w:t>
        </w:r>
      </w:hyperlink>
    </w:p>
    <w:p w:rsidR="001958F3" w:rsidRDefault="001958F3" w:rsidP="006723C9">
      <w:pPr>
        <w:rPr>
          <w:shd w:val="clear" w:color="auto" w:fill="FFF2CC"/>
        </w:rPr>
      </w:pPr>
    </w:p>
    <w:p w:rsidR="006723C9" w:rsidRPr="006723C9" w:rsidRDefault="006723C9" w:rsidP="006723C9">
      <w:pPr>
        <w:rPr>
          <w:b/>
        </w:rPr>
      </w:pPr>
      <w:r w:rsidRPr="006723C9">
        <w:rPr>
          <w:b/>
        </w:rPr>
        <w:t xml:space="preserve">Hashtags: </w:t>
      </w:r>
    </w:p>
    <w:p w:rsidR="006723C9" w:rsidRDefault="006723C9" w:rsidP="006723C9">
      <w:r>
        <w:t xml:space="preserve">#2020Census </w:t>
      </w:r>
    </w:p>
    <w:p w:rsidR="006723C9" w:rsidRDefault="006723C9" w:rsidP="006723C9">
      <w:r>
        <w:t>#</w:t>
      </w:r>
      <w:proofErr w:type="spellStart"/>
      <w:r>
        <w:t>CreativesForTheCount</w:t>
      </w:r>
      <w:proofErr w:type="spellEnd"/>
    </w:p>
    <w:p w:rsidR="006723C9" w:rsidRDefault="006723C9" w:rsidP="006723C9">
      <w:r>
        <w:t>#</w:t>
      </w:r>
      <w:proofErr w:type="spellStart"/>
      <w:r>
        <w:t>GetOutTheCount</w:t>
      </w:r>
      <w:proofErr w:type="spellEnd"/>
      <w:r>
        <w:t xml:space="preserve"> </w:t>
      </w:r>
    </w:p>
    <w:p w:rsidR="006723C9" w:rsidRPr="006723C9" w:rsidRDefault="006723C9" w:rsidP="006723C9">
      <w:r w:rsidRPr="006723C9">
        <w:t>#</w:t>
      </w:r>
      <w:proofErr w:type="spellStart"/>
      <w:r w:rsidRPr="006723C9">
        <w:t>GetCounted</w:t>
      </w:r>
      <w:proofErr w:type="spellEnd"/>
    </w:p>
    <w:p w:rsidR="006723C9" w:rsidRDefault="006723C9" w:rsidP="006723C9">
      <w:r>
        <w:t>#</w:t>
      </w:r>
      <w:proofErr w:type="spellStart"/>
      <w:r>
        <w:t>WashYourHandsThenGetCounted</w:t>
      </w:r>
      <w:proofErr w:type="spellEnd"/>
    </w:p>
    <w:p w:rsidR="00854FB9" w:rsidRDefault="00854FB9" w:rsidP="00854FB9">
      <w:pPr>
        <w:rPr>
          <w:rFonts w:ascii="Roboto" w:eastAsia="Roboto" w:hAnsi="Roboto" w:cs="Roboto"/>
          <w:b/>
          <w:sz w:val="21"/>
          <w:szCs w:val="21"/>
        </w:rPr>
      </w:pPr>
    </w:p>
    <w:sectPr w:rsidR="00854FB9">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65C3"/>
    <w:multiLevelType w:val="multilevel"/>
    <w:tmpl w:val="7402D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BC3813"/>
    <w:multiLevelType w:val="multilevel"/>
    <w:tmpl w:val="FC328CC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41"/>
    <w:rsid w:val="00022317"/>
    <w:rsid w:val="00035EED"/>
    <w:rsid w:val="000C11BF"/>
    <w:rsid w:val="000E0F69"/>
    <w:rsid w:val="001958F3"/>
    <w:rsid w:val="00332301"/>
    <w:rsid w:val="00344341"/>
    <w:rsid w:val="00395B25"/>
    <w:rsid w:val="00497892"/>
    <w:rsid w:val="00573438"/>
    <w:rsid w:val="005C7159"/>
    <w:rsid w:val="00600D50"/>
    <w:rsid w:val="00613F11"/>
    <w:rsid w:val="006248BE"/>
    <w:rsid w:val="006723C9"/>
    <w:rsid w:val="006876D4"/>
    <w:rsid w:val="00747BDC"/>
    <w:rsid w:val="007E67EE"/>
    <w:rsid w:val="00854FB9"/>
    <w:rsid w:val="00C7054A"/>
    <w:rsid w:val="00D305B6"/>
    <w:rsid w:val="00D4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2B1"/>
  <w15:docId w15:val="{B33E89EC-333F-45EB-BEFC-495547F8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3F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11"/>
    <w:rPr>
      <w:rFonts w:ascii="Segoe UI" w:hAnsi="Segoe UI" w:cs="Segoe UI"/>
      <w:sz w:val="18"/>
      <w:szCs w:val="18"/>
    </w:rPr>
  </w:style>
  <w:style w:type="character" w:styleId="Hyperlink">
    <w:name w:val="Hyperlink"/>
    <w:basedOn w:val="DefaultParagraphFont"/>
    <w:uiPriority w:val="99"/>
    <w:unhideWhenUsed/>
    <w:rsid w:val="00854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8516">
      <w:bodyDiv w:val="1"/>
      <w:marLeft w:val="0"/>
      <w:marRight w:val="0"/>
      <w:marTop w:val="0"/>
      <w:marBottom w:val="0"/>
      <w:divBdr>
        <w:top w:val="none" w:sz="0" w:space="0" w:color="auto"/>
        <w:left w:val="none" w:sz="0" w:space="0" w:color="auto"/>
        <w:bottom w:val="none" w:sz="0" w:space="0" w:color="auto"/>
        <w:right w:val="none" w:sz="0" w:space="0" w:color="auto"/>
      </w:divBdr>
      <w:divsChild>
        <w:div w:id="499930924">
          <w:marLeft w:val="0"/>
          <w:marRight w:val="0"/>
          <w:marTop w:val="0"/>
          <w:marBottom w:val="0"/>
          <w:divBdr>
            <w:top w:val="none" w:sz="0" w:space="0" w:color="auto"/>
            <w:left w:val="none" w:sz="0" w:space="0" w:color="auto"/>
            <w:bottom w:val="none" w:sz="0" w:space="0" w:color="auto"/>
            <w:right w:val="none" w:sz="0" w:space="0" w:color="auto"/>
          </w:divBdr>
          <w:divsChild>
            <w:div w:id="926495174">
              <w:marLeft w:val="0"/>
              <w:marRight w:val="0"/>
              <w:marTop w:val="0"/>
              <w:marBottom w:val="0"/>
              <w:divBdr>
                <w:top w:val="none" w:sz="0" w:space="0" w:color="auto"/>
                <w:left w:val="none" w:sz="0" w:space="0" w:color="auto"/>
                <w:bottom w:val="none" w:sz="0" w:space="0" w:color="auto"/>
                <w:right w:val="none" w:sz="0" w:space="0" w:color="auto"/>
              </w:divBdr>
              <w:divsChild>
                <w:div w:id="379331104">
                  <w:marLeft w:val="0"/>
                  <w:marRight w:val="0"/>
                  <w:marTop w:val="0"/>
                  <w:marBottom w:val="0"/>
                  <w:divBdr>
                    <w:top w:val="none" w:sz="0" w:space="0" w:color="auto"/>
                    <w:left w:val="none" w:sz="0" w:space="0" w:color="auto"/>
                    <w:bottom w:val="none" w:sz="0" w:space="0" w:color="auto"/>
                    <w:right w:val="none" w:sz="0" w:space="0" w:color="auto"/>
                  </w:divBdr>
                  <w:divsChild>
                    <w:div w:id="2133286429">
                      <w:marLeft w:val="0"/>
                      <w:marRight w:val="0"/>
                      <w:marTop w:val="0"/>
                      <w:marBottom w:val="0"/>
                      <w:divBdr>
                        <w:top w:val="none" w:sz="0" w:space="0" w:color="auto"/>
                        <w:left w:val="none" w:sz="0" w:space="0" w:color="auto"/>
                        <w:bottom w:val="none" w:sz="0" w:space="0" w:color="auto"/>
                        <w:right w:val="none" w:sz="0" w:space="0" w:color="auto"/>
                      </w:divBdr>
                      <w:divsChild>
                        <w:div w:id="573053043">
                          <w:marLeft w:val="0"/>
                          <w:marRight w:val="0"/>
                          <w:marTop w:val="0"/>
                          <w:marBottom w:val="0"/>
                          <w:divBdr>
                            <w:top w:val="none" w:sz="0" w:space="0" w:color="auto"/>
                            <w:left w:val="none" w:sz="0" w:space="0" w:color="auto"/>
                            <w:bottom w:val="none" w:sz="0" w:space="0" w:color="auto"/>
                            <w:right w:val="none" w:sz="0" w:space="0" w:color="auto"/>
                          </w:divBdr>
                          <w:divsChild>
                            <w:div w:id="1183472424">
                              <w:marLeft w:val="0"/>
                              <w:marRight w:val="0"/>
                              <w:marTop w:val="0"/>
                              <w:marBottom w:val="0"/>
                              <w:divBdr>
                                <w:top w:val="none" w:sz="0" w:space="0" w:color="auto"/>
                                <w:left w:val="none" w:sz="0" w:space="0" w:color="auto"/>
                                <w:bottom w:val="none" w:sz="0" w:space="0" w:color="auto"/>
                                <w:right w:val="none" w:sz="0" w:space="0" w:color="auto"/>
                              </w:divBdr>
                              <w:divsChild>
                                <w:div w:id="518928636">
                                  <w:marLeft w:val="0"/>
                                  <w:marRight w:val="0"/>
                                  <w:marTop w:val="0"/>
                                  <w:marBottom w:val="0"/>
                                  <w:divBdr>
                                    <w:top w:val="none" w:sz="0" w:space="0" w:color="auto"/>
                                    <w:left w:val="none" w:sz="0" w:space="0" w:color="auto"/>
                                    <w:bottom w:val="none" w:sz="0" w:space="0" w:color="auto"/>
                                    <w:right w:val="none" w:sz="0" w:space="0" w:color="auto"/>
                                  </w:divBdr>
                                  <w:divsChild>
                                    <w:div w:id="1907062483">
                                      <w:marLeft w:val="0"/>
                                      <w:marRight w:val="0"/>
                                      <w:marTop w:val="0"/>
                                      <w:marBottom w:val="0"/>
                                      <w:divBdr>
                                        <w:top w:val="none" w:sz="0" w:space="0" w:color="auto"/>
                                        <w:left w:val="none" w:sz="0" w:space="0" w:color="auto"/>
                                        <w:bottom w:val="none" w:sz="0" w:space="0" w:color="auto"/>
                                        <w:right w:val="none" w:sz="0" w:space="0" w:color="auto"/>
                                      </w:divBdr>
                                      <w:divsChild>
                                        <w:div w:id="1814250670">
                                          <w:marLeft w:val="0"/>
                                          <w:marRight w:val="0"/>
                                          <w:marTop w:val="0"/>
                                          <w:marBottom w:val="0"/>
                                          <w:divBdr>
                                            <w:top w:val="none" w:sz="0" w:space="0" w:color="auto"/>
                                            <w:left w:val="none" w:sz="0" w:space="0" w:color="auto"/>
                                            <w:bottom w:val="none" w:sz="0" w:space="0" w:color="auto"/>
                                            <w:right w:val="none" w:sz="0" w:space="0" w:color="auto"/>
                                          </w:divBdr>
                                          <w:divsChild>
                                            <w:div w:id="1076904757">
                                              <w:marLeft w:val="0"/>
                                              <w:marRight w:val="0"/>
                                              <w:marTop w:val="0"/>
                                              <w:marBottom w:val="0"/>
                                              <w:divBdr>
                                                <w:top w:val="none" w:sz="0" w:space="0" w:color="auto"/>
                                                <w:left w:val="none" w:sz="0" w:space="0" w:color="auto"/>
                                                <w:bottom w:val="none" w:sz="0" w:space="0" w:color="auto"/>
                                                <w:right w:val="none" w:sz="0" w:space="0" w:color="auto"/>
                                              </w:divBdr>
                                              <w:divsChild>
                                                <w:div w:id="1038818378">
                                                  <w:marLeft w:val="0"/>
                                                  <w:marRight w:val="0"/>
                                                  <w:marTop w:val="0"/>
                                                  <w:marBottom w:val="0"/>
                                                  <w:divBdr>
                                                    <w:top w:val="none" w:sz="0" w:space="0" w:color="auto"/>
                                                    <w:left w:val="none" w:sz="0" w:space="0" w:color="auto"/>
                                                    <w:bottom w:val="none" w:sz="0" w:space="0" w:color="auto"/>
                                                    <w:right w:val="none" w:sz="0" w:space="0" w:color="auto"/>
                                                  </w:divBdr>
                                                  <w:divsChild>
                                                    <w:div w:id="348262890">
                                                      <w:marLeft w:val="0"/>
                                                      <w:marRight w:val="0"/>
                                                      <w:marTop w:val="0"/>
                                                      <w:marBottom w:val="0"/>
                                                      <w:divBdr>
                                                        <w:top w:val="none" w:sz="0" w:space="0" w:color="auto"/>
                                                        <w:left w:val="none" w:sz="0" w:space="0" w:color="auto"/>
                                                        <w:bottom w:val="none" w:sz="0" w:space="0" w:color="auto"/>
                                                        <w:right w:val="none" w:sz="0" w:space="0" w:color="auto"/>
                                                      </w:divBdr>
                                                      <w:divsChild>
                                                        <w:div w:id="1611087703">
                                                          <w:marLeft w:val="0"/>
                                                          <w:marRight w:val="0"/>
                                                          <w:marTop w:val="0"/>
                                                          <w:marBottom w:val="0"/>
                                                          <w:divBdr>
                                                            <w:top w:val="none" w:sz="0" w:space="0" w:color="auto"/>
                                                            <w:left w:val="none" w:sz="0" w:space="0" w:color="auto"/>
                                                            <w:bottom w:val="none" w:sz="0" w:space="0" w:color="auto"/>
                                                            <w:right w:val="none" w:sz="0" w:space="0" w:color="auto"/>
                                                          </w:divBdr>
                                                          <w:divsChild>
                                                            <w:div w:id="976765622">
                                                              <w:marLeft w:val="0"/>
                                                              <w:marRight w:val="0"/>
                                                              <w:marTop w:val="0"/>
                                                              <w:marBottom w:val="0"/>
                                                              <w:divBdr>
                                                                <w:top w:val="none" w:sz="0" w:space="0" w:color="auto"/>
                                                                <w:left w:val="none" w:sz="0" w:space="0" w:color="auto"/>
                                                                <w:bottom w:val="none" w:sz="0" w:space="0" w:color="auto"/>
                                                                <w:right w:val="none" w:sz="0" w:space="0" w:color="auto"/>
                                                              </w:divBdr>
                                                              <w:divsChild>
                                                                <w:div w:id="1063912706">
                                                                  <w:marLeft w:val="0"/>
                                                                  <w:marRight w:val="0"/>
                                                                  <w:marTop w:val="0"/>
                                                                  <w:marBottom w:val="0"/>
                                                                  <w:divBdr>
                                                                    <w:top w:val="none" w:sz="0" w:space="0" w:color="auto"/>
                                                                    <w:left w:val="none" w:sz="0" w:space="0" w:color="auto"/>
                                                                    <w:bottom w:val="none" w:sz="0" w:space="0" w:color="auto"/>
                                                                    <w:right w:val="none" w:sz="0" w:space="0" w:color="auto"/>
                                                                  </w:divBdr>
                                                                  <w:divsChild>
                                                                    <w:div w:id="1992981137">
                                                                      <w:marLeft w:val="0"/>
                                                                      <w:marRight w:val="0"/>
                                                                      <w:marTop w:val="0"/>
                                                                      <w:marBottom w:val="0"/>
                                                                      <w:divBdr>
                                                                        <w:top w:val="none" w:sz="0" w:space="0" w:color="auto"/>
                                                                        <w:left w:val="none" w:sz="0" w:space="0" w:color="auto"/>
                                                                        <w:bottom w:val="none" w:sz="0" w:space="0" w:color="auto"/>
                                                                        <w:right w:val="none" w:sz="0" w:space="0" w:color="auto"/>
                                                                      </w:divBdr>
                                                                      <w:divsChild>
                                                                        <w:div w:id="1563709707">
                                                                          <w:marLeft w:val="0"/>
                                                                          <w:marRight w:val="0"/>
                                                                          <w:marTop w:val="0"/>
                                                                          <w:marBottom w:val="0"/>
                                                                          <w:divBdr>
                                                                            <w:top w:val="none" w:sz="0" w:space="0" w:color="auto"/>
                                                                            <w:left w:val="none" w:sz="0" w:space="0" w:color="auto"/>
                                                                            <w:bottom w:val="none" w:sz="0" w:space="0" w:color="auto"/>
                                                                            <w:right w:val="none" w:sz="0" w:space="0" w:color="auto"/>
                                                                          </w:divBdr>
                                                                        </w:div>
                                                                        <w:div w:id="789203612">
                                                                          <w:marLeft w:val="0"/>
                                                                          <w:marRight w:val="0"/>
                                                                          <w:marTop w:val="0"/>
                                                                          <w:marBottom w:val="0"/>
                                                                          <w:divBdr>
                                                                            <w:top w:val="none" w:sz="0" w:space="0" w:color="auto"/>
                                                                            <w:left w:val="none" w:sz="0" w:space="0" w:color="auto"/>
                                                                            <w:bottom w:val="none" w:sz="0" w:space="0" w:color="auto"/>
                                                                            <w:right w:val="none" w:sz="0" w:space="0" w:color="auto"/>
                                                                          </w:divBdr>
                                                                        </w:div>
                                                                        <w:div w:id="16744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GOTCVideoChallenge" TargetMode="External"/><Relationship Id="rId13" Type="http://schemas.openxmlformats.org/officeDocument/2006/relationships/hyperlink" Target="mailto:census.accelerate@census.gov" TargetMode="External"/><Relationship Id="rId18" Type="http://schemas.openxmlformats.org/officeDocument/2006/relationships/hyperlink" Target="https://www.census.gov/newsroom/blogs/director/2018/11/counting_everyoneon.html" TargetMode="External"/><Relationship Id="rId3" Type="http://schemas.openxmlformats.org/officeDocument/2006/relationships/settings" Target="settings.xml"/><Relationship Id="rId21" Type="http://schemas.openxmlformats.org/officeDocument/2006/relationships/hyperlink" Target="https://bit.ly/CensusVideoChallenge" TargetMode="External"/><Relationship Id="rId7" Type="http://schemas.openxmlformats.org/officeDocument/2006/relationships/hyperlink" Target="https://opportunity.census.gov/coil/" TargetMode="External"/><Relationship Id="rId12" Type="http://schemas.openxmlformats.org/officeDocument/2006/relationships/hyperlink" Target="https://bit.ly/WebinarVideoPrize" TargetMode="External"/><Relationship Id="rId17" Type="http://schemas.openxmlformats.org/officeDocument/2006/relationships/hyperlink" Target="http://2020censu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020census.gov/" TargetMode="External"/><Relationship Id="rId20" Type="http://schemas.openxmlformats.org/officeDocument/2006/relationships/hyperlink" Target="https://bit.ly/GOTCVideoChallenge" TargetMode="External"/><Relationship Id="rId1" Type="http://schemas.openxmlformats.org/officeDocument/2006/relationships/numbering" Target="numbering.xml"/><Relationship Id="rId6" Type="http://schemas.openxmlformats.org/officeDocument/2006/relationships/hyperlink" Target="file:///\\it172oafs-oa07\HOME_M\molin307\COIL%20MANAGEMENT\Accelerate\GOTC%20Price%20Challenge\Accelerate.census.gov\video-challenge%20(FAQs)" TargetMode="External"/><Relationship Id="rId11" Type="http://schemas.openxmlformats.org/officeDocument/2006/relationships/hyperlink" Target="https://bit.ly/CensusVideoChalleng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bit.ly/GOTCVideoChallenge" TargetMode="External"/><Relationship Id="rId23" Type="http://schemas.openxmlformats.org/officeDocument/2006/relationships/hyperlink" Target="https://bit.ly/GOTCVideoChallenge" TargetMode="External"/><Relationship Id="rId10" Type="http://schemas.openxmlformats.org/officeDocument/2006/relationships/hyperlink" Target="https://bit.ly/GOTCVideoChallenge" TargetMode="External"/><Relationship Id="rId19" Type="http://schemas.openxmlformats.org/officeDocument/2006/relationships/hyperlink" Target="https://bit.ly/WebinarVideoPrize" TargetMode="External"/><Relationship Id="rId4" Type="http://schemas.openxmlformats.org/officeDocument/2006/relationships/webSettings" Target="webSettings.xml"/><Relationship Id="rId9" Type="http://schemas.openxmlformats.org/officeDocument/2006/relationships/hyperlink" Target="https://bit.ly/WebinarVideoPrize" TargetMode="External"/><Relationship Id="rId14" Type="http://schemas.openxmlformats.org/officeDocument/2006/relationships/hyperlink" Target="https://opportunity.census.gov/coil/" TargetMode="External"/><Relationship Id="rId22" Type="http://schemas.openxmlformats.org/officeDocument/2006/relationships/hyperlink" Target="https://bit.ly/GOTCVideo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A710C96A</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Molina-Irizarry (CENSUS/CED FED)</dc:creator>
  <cp:lastModifiedBy>Lorena Molina-Irizarry (CENSUS/CED FED)</cp:lastModifiedBy>
  <cp:revision>2</cp:revision>
  <dcterms:created xsi:type="dcterms:W3CDTF">2020-03-24T19:28:00Z</dcterms:created>
  <dcterms:modified xsi:type="dcterms:W3CDTF">2020-03-24T19:28:00Z</dcterms:modified>
</cp:coreProperties>
</file>